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3DF2" w:rsidRDefault="00116749">
      <w:pPr>
        <w:spacing w:line="240" w:lineRule="auto"/>
        <w:jc w:val="center"/>
      </w:pPr>
      <w:r>
        <w:rPr>
          <w:b/>
          <w:sz w:val="28"/>
          <w:u w:val="single"/>
        </w:rPr>
        <w:t>Halifax County Schools - Elementary School Lesson Plan</w:t>
      </w:r>
    </w:p>
    <w:p w:rsidR="00E13DF2" w:rsidRDefault="00116749">
      <w:pPr>
        <w:spacing w:line="240" w:lineRule="auto"/>
        <w:jc w:val="center"/>
      </w:pPr>
      <w:r>
        <w:rPr>
          <w:b/>
          <w:sz w:val="28"/>
          <w:u w:val="single"/>
        </w:rPr>
        <w:t>ELA Unit 1 Week 2</w:t>
      </w:r>
    </w:p>
    <w:p w:rsidR="00E13DF2" w:rsidRDefault="00E13DF2">
      <w:pPr>
        <w:spacing w:line="240" w:lineRule="auto"/>
      </w:pP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4605"/>
        <w:gridCol w:w="2895"/>
        <w:gridCol w:w="4305"/>
      </w:tblGrid>
      <w:tr w:rsidR="00E13DF2" w:rsidTr="00C532C5">
        <w:trPr>
          <w:trHeight w:val="96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Subject: Reading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Grade Level: 3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Date(s): </w:t>
            </w:r>
            <w:r w:rsidR="00EF68B2">
              <w:rPr>
                <w:b/>
                <w:sz w:val="20"/>
              </w:rPr>
              <w:t xml:space="preserve">September </w:t>
            </w:r>
            <w:r w:rsidR="00C532C5">
              <w:rPr>
                <w:b/>
                <w:sz w:val="20"/>
              </w:rPr>
              <w:t>5 – September 9</w:t>
            </w:r>
          </w:p>
          <w:p w:rsidR="00C532C5" w:rsidRDefault="00C532C5">
            <w:pPr>
              <w:spacing w:line="240" w:lineRule="auto"/>
              <w:rPr>
                <w:b/>
                <w:sz w:val="20"/>
              </w:rPr>
            </w:pPr>
          </w:p>
          <w:p w:rsidR="00E13DF2" w:rsidRDefault="00C532C5" w:rsidP="00C532C5">
            <w:pPr>
              <w:spacing w:line="240" w:lineRule="auto"/>
              <w:jc w:val="center"/>
            </w:pPr>
            <w:r w:rsidRPr="00C532C5">
              <w:rPr>
                <w:color w:val="FF0000"/>
                <w:sz w:val="20"/>
              </w:rPr>
              <w:t>Holiday on 9/5/16</w:t>
            </w:r>
          </w:p>
        </w:tc>
      </w:tr>
      <w:tr w:rsidR="00E13DF2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sz w:val="20"/>
              </w:rPr>
              <w:t>ELA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numPr>
                <w:ilvl w:val="0"/>
                <w:numId w:val="1"/>
              </w:numPr>
              <w:spacing w:line="340" w:lineRule="auto"/>
              <w:ind w:hanging="359"/>
              <w:contextualSpacing/>
              <w:rPr>
                <w:sz w:val="20"/>
                <w:highlight w:val="white"/>
              </w:rPr>
            </w:pPr>
            <w:r>
              <w:rPr>
                <w:color w:val="111111"/>
                <w:sz w:val="20"/>
                <w:highlight w:val="white"/>
              </w:rPr>
              <w:t>work with a partner to discuss what was read during “Read to Self”</w:t>
            </w:r>
          </w:p>
          <w:p w:rsidR="00E13DF2" w:rsidRDefault="00116749">
            <w:pPr>
              <w:numPr>
                <w:ilvl w:val="0"/>
                <w:numId w:val="1"/>
              </w:numPr>
              <w:spacing w:line="340" w:lineRule="auto"/>
              <w:ind w:hanging="359"/>
              <w:contextualSpacing/>
              <w:rPr>
                <w:sz w:val="20"/>
                <w:highlight w:val="white"/>
              </w:rPr>
            </w:pPr>
            <w:r>
              <w:rPr>
                <w:color w:val="111111"/>
                <w:sz w:val="20"/>
                <w:highlight w:val="white"/>
              </w:rPr>
              <w:t>ask and answer questions to demonstrate understanding of a narrative text</w:t>
            </w:r>
          </w:p>
          <w:p w:rsidR="00E13DF2" w:rsidRDefault="00116749" w:rsidP="000B7FA9">
            <w:pPr>
              <w:numPr>
                <w:ilvl w:val="0"/>
                <w:numId w:val="1"/>
              </w:numPr>
              <w:spacing w:line="340" w:lineRule="auto"/>
              <w:ind w:hanging="359"/>
              <w:contextualSpacing/>
            </w:pPr>
            <w:r>
              <w:rPr>
                <w:color w:val="111111"/>
                <w:sz w:val="20"/>
                <w:highlight w:val="white"/>
              </w:rPr>
              <w:t>use context clues to understand unknown words while reading or listening to reading</w:t>
            </w:r>
            <w:bookmarkStart w:id="0" w:name="_GoBack"/>
            <w:bookmarkEnd w:id="0"/>
          </w:p>
        </w:tc>
      </w:tr>
      <w:tr w:rsidR="00E13DF2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Content: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</w:rPr>
              <w:t>ELA Common Core Standards</w:t>
            </w:r>
          </w:p>
          <w:p w:rsidR="00E13DF2" w:rsidRDefault="00116749">
            <w:pPr>
              <w:spacing w:line="240" w:lineRule="auto"/>
            </w:pPr>
            <w:r>
              <w:rPr>
                <w:b/>
              </w:rPr>
              <w:t>RI 3.1 – Ask and answer questions to demonstrate understanding of a text, referring explicitly to the text as the basis for the answers</w:t>
            </w:r>
          </w:p>
          <w:p w:rsidR="00E13DF2" w:rsidRDefault="00116749">
            <w:pPr>
              <w:spacing w:line="240" w:lineRule="auto"/>
            </w:pPr>
            <w:r>
              <w:rPr>
                <w:b/>
              </w:rPr>
              <w:t xml:space="preserve"> </w:t>
            </w:r>
          </w:p>
          <w:p w:rsidR="00E13DF2" w:rsidRDefault="00116749">
            <w:pPr>
              <w:spacing w:line="240" w:lineRule="auto"/>
            </w:pPr>
            <w:r>
              <w:t>RF3.4c – Read with sufficient accuracy and fluency to support comprehension.  Use context to confirm or self-correct word recognition and understanding, rereading as necessary.</w:t>
            </w:r>
          </w:p>
          <w:p w:rsidR="00E13DF2" w:rsidRDefault="00116749">
            <w:pPr>
              <w:spacing w:line="240" w:lineRule="auto"/>
            </w:pPr>
            <w:r>
              <w:rPr>
                <w:color w:val="111111"/>
              </w:rPr>
              <w:t xml:space="preserve"> </w:t>
            </w:r>
          </w:p>
          <w:p w:rsidR="00E13DF2" w:rsidRDefault="00116749">
            <w:pPr>
              <w:spacing w:line="240" w:lineRule="auto"/>
            </w:pPr>
            <w:r>
              <w:rPr>
                <w:color w:val="111111"/>
              </w:rPr>
              <w:t>SL 3.1b - Follow agreed upon rules for discussions (e.g., gaining the floor in respectful ways, listening to others with care, speaking one at a time about the topics and texts under discussion).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Technology Standards &amp; Resources: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0B7FA9">
            <w:pPr>
              <w:spacing w:line="240" w:lineRule="auto"/>
            </w:pPr>
            <w:hyperlink r:id="rId6">
              <w:r w:rsidR="00116749">
                <w:rPr>
                  <w:color w:val="1155CC"/>
                  <w:sz w:val="20"/>
                  <w:u w:val="single"/>
                </w:rPr>
                <w:t>iPad apps to explore for word work</w:t>
              </w:r>
            </w:hyperlink>
            <w:r w:rsidR="00116749">
              <w:rPr>
                <w:sz w:val="20"/>
              </w:rPr>
              <w:t xml:space="preserve">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Verdana" w:eastAsia="Verdana" w:hAnsi="Verdana" w:cs="Verdana"/>
                <w:sz w:val="20"/>
                <w:shd w:val="clear" w:color="auto" w:fill="FAFAFA"/>
              </w:rPr>
              <w:t xml:space="preserve">English-Zone.Com - Quiz 1 </w:t>
            </w:r>
          </w:p>
          <w:p w:rsidR="00E13DF2" w:rsidRDefault="000B7FA9">
            <w:pPr>
              <w:spacing w:line="240" w:lineRule="auto"/>
            </w:pPr>
            <w:hyperlink r:id="rId7">
              <w:r w:rsidR="00116749">
                <w:rPr>
                  <w:rFonts w:ascii="Verdana" w:eastAsia="Verdana" w:hAnsi="Verdana" w:cs="Verdana"/>
                  <w:color w:val="3CA2DD"/>
                  <w:sz w:val="20"/>
                  <w:u w:val="single"/>
                  <w:shd w:val="clear" w:color="auto" w:fill="FAFAFA"/>
                </w:rPr>
                <w:t>http://www.english-zone.com/vocab/vic01.html</w:t>
              </w:r>
            </w:hyperlink>
          </w:p>
          <w:p w:rsidR="00E13DF2" w:rsidRDefault="00116749">
            <w:pPr>
              <w:spacing w:line="240" w:lineRule="auto"/>
            </w:pPr>
            <w:r>
              <w:rPr>
                <w:rFonts w:ascii="Verdana" w:eastAsia="Verdana" w:hAnsi="Verdana" w:cs="Verdana"/>
                <w:sz w:val="20"/>
                <w:shd w:val="clear" w:color="auto" w:fill="FAFAFA"/>
              </w:rPr>
              <w:t xml:space="preserve">English-Zone.Com - Quiz 2 </w:t>
            </w:r>
          </w:p>
          <w:p w:rsidR="00E13DF2" w:rsidRDefault="000B7FA9">
            <w:pPr>
              <w:spacing w:line="240" w:lineRule="auto"/>
            </w:pPr>
            <w:hyperlink r:id="rId8">
              <w:r w:rsidR="00116749">
                <w:rPr>
                  <w:rFonts w:ascii="Verdana" w:eastAsia="Verdana" w:hAnsi="Verdana" w:cs="Verdana"/>
                  <w:color w:val="3CA2DD"/>
                  <w:sz w:val="20"/>
                  <w:u w:val="single"/>
                  <w:shd w:val="clear" w:color="auto" w:fill="FAFAFA"/>
                </w:rPr>
                <w:t>http://www.english-zone.com/vocab/vic02.html</w:t>
              </w:r>
            </w:hyperlink>
          </w:p>
          <w:p w:rsidR="00E13DF2" w:rsidRDefault="00116749">
            <w:pPr>
              <w:spacing w:line="240" w:lineRule="auto"/>
            </w:pPr>
            <w:r>
              <w:rPr>
                <w:rFonts w:ascii="Verdana" w:eastAsia="Verdana" w:hAnsi="Verdana" w:cs="Verdana"/>
                <w:sz w:val="20"/>
                <w:shd w:val="clear" w:color="auto" w:fill="FAFAFA"/>
              </w:rPr>
              <w:t>Context Clues Games and Activities for Elementary Students</w:t>
            </w:r>
          </w:p>
          <w:p w:rsidR="00E13DF2" w:rsidRDefault="000B7FA9">
            <w:pPr>
              <w:spacing w:line="240" w:lineRule="auto"/>
            </w:pPr>
            <w:hyperlink r:id="rId9">
              <w:r w:rsidR="00116749">
                <w:rPr>
                  <w:rFonts w:ascii="Verdana" w:eastAsia="Verdana" w:hAnsi="Verdana" w:cs="Verdana"/>
                  <w:color w:val="1155CC"/>
                  <w:sz w:val="20"/>
                  <w:u w:val="single"/>
                  <w:shd w:val="clear" w:color="auto" w:fill="FAFAFA"/>
                </w:rPr>
                <w:t>http://www.gamequarium.com/readquarium/contextclues.html</w:t>
              </w:r>
            </w:hyperlink>
            <w:hyperlink r:id="rId10"/>
          </w:p>
          <w:p w:rsidR="00E13DF2" w:rsidRDefault="00E13DF2">
            <w:pPr>
              <w:spacing w:line="240" w:lineRule="auto"/>
            </w:pPr>
          </w:p>
        </w:tc>
      </w:tr>
      <w:tr w:rsidR="00E13DF2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Essential Question(s):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(What question(s) should students be able to answer at the end of the </w:t>
            </w:r>
            <w:r>
              <w:rPr>
                <w:sz w:val="20"/>
              </w:rPr>
              <w:lastRenderedPageBreak/>
              <w:t>lesson/unit?)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numPr>
                <w:ilvl w:val="0"/>
                <w:numId w:val="2"/>
              </w:numPr>
              <w:spacing w:line="340" w:lineRule="auto"/>
              <w:ind w:hanging="359"/>
              <w:contextualSpacing/>
              <w:rPr>
                <w:sz w:val="20"/>
                <w:highlight w:val="white"/>
              </w:rPr>
            </w:pPr>
            <w:r>
              <w:rPr>
                <w:color w:val="111111"/>
                <w:sz w:val="20"/>
                <w:highlight w:val="white"/>
              </w:rPr>
              <w:lastRenderedPageBreak/>
              <w:t>Why is it important to ask questions that matter?</w:t>
            </w:r>
          </w:p>
          <w:p w:rsidR="00E13DF2" w:rsidRDefault="00116749">
            <w:pPr>
              <w:numPr>
                <w:ilvl w:val="0"/>
                <w:numId w:val="2"/>
              </w:numPr>
              <w:spacing w:line="340" w:lineRule="auto"/>
              <w:ind w:hanging="359"/>
              <w:contextualSpacing/>
              <w:rPr>
                <w:sz w:val="20"/>
                <w:highlight w:val="white"/>
              </w:rPr>
            </w:pPr>
            <w:r>
              <w:rPr>
                <w:color w:val="111111"/>
                <w:sz w:val="20"/>
                <w:highlight w:val="white"/>
              </w:rPr>
              <w:t xml:space="preserve">How can an ability to work with partners </w:t>
            </w:r>
            <w:r>
              <w:rPr>
                <w:color w:val="111111"/>
                <w:sz w:val="20"/>
                <w:highlight w:val="white"/>
              </w:rPr>
              <w:lastRenderedPageBreak/>
              <w:t>support learning in all content areas?</w:t>
            </w:r>
          </w:p>
          <w:p w:rsidR="00E13DF2" w:rsidRDefault="00116749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  <w:rPr>
                <w:sz w:val="20"/>
              </w:rPr>
            </w:pPr>
            <w:r>
              <w:rPr>
                <w:color w:val="111111"/>
                <w:sz w:val="20"/>
              </w:rPr>
              <w:t>How can using context clues help me to better understand what I am reading?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Higher Order Thinking &amp; Revised Blooms: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(Questions that will enable students to find connections </w:t>
            </w:r>
            <w:r>
              <w:rPr>
                <w:sz w:val="20"/>
              </w:rPr>
              <w:lastRenderedPageBreak/>
              <w:t>or extend learning.)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sz w:val="20"/>
              </w:rPr>
              <w:lastRenderedPageBreak/>
              <w:t xml:space="preserve">Use question stems for 3rd grade. Keep close by on a clipboard to refer to throughout your whole group, collaboration, and small group instruction. As you listen to student talk about </w:t>
            </w:r>
            <w:r>
              <w:rPr>
                <w:sz w:val="20"/>
              </w:rPr>
              <w:lastRenderedPageBreak/>
              <w:t>their reading, use the question stems to guide their thinking based on what you are observing and hearing from them during instruction.</w:t>
            </w:r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11">
              <w:r w:rsidR="00116749">
                <w:rPr>
                  <w:color w:val="1155CC"/>
                  <w:sz w:val="20"/>
                  <w:u w:val="single"/>
                </w:rPr>
                <w:t>3rd Grade Common Core Question Stems</w:t>
              </w:r>
            </w:hyperlink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 </w:t>
            </w:r>
            <w:hyperlink r:id="rId12">
              <w:r>
                <w:rPr>
                  <w:color w:val="1155CC"/>
                  <w:sz w:val="20"/>
                  <w:u w:val="single"/>
                </w:rPr>
                <w:t>Common Core Question Stems Bookmarks</w:t>
              </w:r>
            </w:hyperlink>
          </w:p>
        </w:tc>
      </w:tr>
      <w:tr w:rsidR="00E13DF2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Vocabulary: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Academic/Content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Read/Discuss with someone</w:t>
            </w:r>
            <w:r>
              <w:rPr>
                <w:sz w:val="20"/>
              </w:rPr>
              <w:t>:  A task where students discuss with a partner what they read during “Read to Self” in order to support comprehension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 </w:t>
            </w: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Text based question</w:t>
            </w:r>
            <w:r>
              <w:rPr>
                <w:sz w:val="20"/>
              </w:rPr>
              <w:t>: Questions that are text dependent and rely upon close reading of the text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 </w:t>
            </w: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Context clues:</w:t>
            </w:r>
            <w:r>
              <w:rPr>
                <w:sz w:val="20"/>
              </w:rPr>
              <w:t xml:space="preserve"> The words around an unknown word that can provide clues to its meaning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Teacher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13">
              <w:r w:rsidR="00116749">
                <w:rPr>
                  <w:color w:val="1155CC"/>
                  <w:sz w:val="20"/>
                  <w:u w:val="single"/>
                </w:rPr>
                <w:t>Formative Assessment Ideas</w:t>
              </w:r>
            </w:hyperlink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14">
              <w:r w:rsidR="00116749">
                <w:rPr>
                  <w:color w:val="1155CC"/>
                  <w:sz w:val="20"/>
                  <w:u w:val="single"/>
                </w:rPr>
                <w:t>Brain Break Ideas</w:t>
              </w:r>
            </w:hyperlink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15">
              <w:r w:rsidR="00116749">
                <w:rPr>
                  <w:color w:val="1155CC"/>
                  <w:sz w:val="20"/>
                  <w:u w:val="single"/>
                </w:rPr>
                <w:t>Student Engagement Activities</w:t>
              </w:r>
            </w:hyperlink>
            <w:r w:rsidR="00116749">
              <w:rPr>
                <w:sz w:val="20"/>
              </w:rPr>
              <w:t xml:space="preserve"> </w:t>
            </w:r>
          </w:p>
          <w:p w:rsidR="00E13DF2" w:rsidRDefault="000B7FA9">
            <w:pPr>
              <w:spacing w:line="240" w:lineRule="auto"/>
            </w:pPr>
            <w:hyperlink r:id="rId16"/>
          </w:p>
          <w:p w:rsidR="00E13DF2" w:rsidRDefault="000B7FA9">
            <w:pPr>
              <w:spacing w:line="240" w:lineRule="auto"/>
            </w:pPr>
            <w:hyperlink r:id="rId17">
              <w:r w:rsidR="00116749">
                <w:rPr>
                  <w:color w:val="1155CC"/>
                  <w:sz w:val="20"/>
                  <w:u w:val="single"/>
                </w:rPr>
                <w:t xml:space="preserve">Guided Reading Templates: Scaffold for Varied Leveled Readers </w:t>
              </w:r>
            </w:hyperlink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18">
              <w:r w:rsidR="00116749">
                <w:rPr>
                  <w:color w:val="1155CC"/>
                  <w:sz w:val="20"/>
                  <w:u w:val="single"/>
                </w:rPr>
                <w:t>Guided Reading with Jan Richardson: Lessons/Activities/Resources</w:t>
              </w:r>
            </w:hyperlink>
          </w:p>
          <w:p w:rsidR="00E13DF2" w:rsidRDefault="00E13DF2">
            <w:pPr>
              <w:spacing w:line="240" w:lineRule="auto"/>
            </w:pPr>
          </w:p>
        </w:tc>
      </w:tr>
    </w:tbl>
    <w:p w:rsidR="00E13DF2" w:rsidRDefault="00E13DF2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  <w:gridCol w:w="2400"/>
        <w:gridCol w:w="2400"/>
      </w:tblGrid>
      <w:tr w:rsidR="00E13DF2"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Students build stamina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reading independently. Students keep a log of reading: title, genre, pages read, brief reflection.</w:t>
            </w: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Students should be reading a variety of good-fit informational texts.  As students read, encourage them use the CAFÉ menu of reading strategies to support their comprehension. 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Someone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Students read with a partner during small group instruction. Partner checks for understanding by using question stems to ask reader about the reading.</w:t>
            </w: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Students listen to a model reader read aloud text. They may also answer questions after reading, record their own reading to listen to, write a reflection in their Daily 5 journal.</w:t>
            </w: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Word Work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Launch Word Work using Daily 5 instruction from the book: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See The Daily 5 book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  <w:r>
              <w:rPr>
                <w:sz w:val="20"/>
              </w:rPr>
              <w:t xml:space="preserve"> and Joan Moser (provided by Halifax County Schools)</w:t>
            </w:r>
          </w:p>
          <w:p w:rsidR="00E13DF2" w:rsidRDefault="00116749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538163" cy="678000"/>
                  <wp:effectExtent l="0" t="0" r="0" b="0"/>
                  <wp:docPr id="1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67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Add rigorous word work activities weekly.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Start with giving the students an Alpha Box or other word collector sheet and model how to collect words as they read.</w:t>
            </w:r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20">
              <w:r w:rsidR="00116749">
                <w:rPr>
                  <w:rFonts w:ascii="Times New Roman" w:eastAsia="Times New Roman" w:hAnsi="Times New Roman" w:cs="Times New Roman"/>
                  <w:b/>
                  <w:i/>
                  <w:color w:val="1155CC"/>
                  <w:sz w:val="20"/>
                  <w:u w:val="single"/>
                </w:rPr>
                <w:t>Daily Cafe: Word Collector Sheet</w:t>
              </w:r>
            </w:hyperlink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21">
              <w:r w:rsidR="00116749">
                <w:rPr>
                  <w:rFonts w:ascii="Times New Roman" w:eastAsia="Times New Roman" w:hAnsi="Times New Roman" w:cs="Times New Roman"/>
                  <w:b/>
                  <w:i/>
                  <w:color w:val="1155CC"/>
                  <w:sz w:val="20"/>
                  <w:u w:val="single"/>
                </w:rPr>
                <w:t>FCRR Word Study Graphic Organizers</w:t>
              </w:r>
            </w:hyperlink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22">
              <w:r w:rsidR="00116749">
                <w:rPr>
                  <w:rFonts w:ascii="Times New Roman" w:eastAsia="Times New Roman" w:hAnsi="Times New Roman" w:cs="Times New Roman"/>
                  <w:b/>
                  <w:i/>
                  <w:color w:val="1155CC"/>
                  <w:sz w:val="20"/>
                  <w:u w:val="single"/>
                </w:rPr>
                <w:t>Word Study Activities</w:t>
              </w:r>
            </w:hyperlink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Work on Writing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Students may choose their own topic and type of writing or choose from teacher a bank of prompts. Record writing in their Work on Writing Journals.</w:t>
            </w: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Or</w:t>
            </w:r>
          </w:p>
          <w:p w:rsidR="00E13DF2" w:rsidRDefault="0011674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Teacher may assign a topic carried over from their writing block instruction.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</w:tr>
    </w:tbl>
    <w:p w:rsidR="00E13DF2" w:rsidRDefault="00E13DF2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3915"/>
        <w:gridCol w:w="4050"/>
        <w:gridCol w:w="4005"/>
      </w:tblGrid>
      <w:tr w:rsidR="00E13DF2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Monday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Labor Day: School Holiday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Labor Day: School Holiday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Labor Day: School Holiday</w:t>
            </w:r>
          </w:p>
        </w:tc>
      </w:tr>
      <w:tr w:rsidR="00E13DF2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Apply RI standards to Science or Social Studies Content with these lessons at teacher discretion. 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23">
              <w:r w:rsidR="00116749">
                <w:rPr>
                  <w:color w:val="1155CC"/>
                  <w:sz w:val="20"/>
                  <w:u w:val="single"/>
                </w:rPr>
                <w:t>3rd Grade Unit 1 Week 2 Tuesday Lesson</w:t>
              </w:r>
            </w:hyperlink>
          </w:p>
          <w:p w:rsidR="00E13DF2" w:rsidRDefault="00E13DF2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t>During independent Daily 5 tasks, teachers will administer individual mClass assessments and/or work with students on establishing individual reading goals.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E13DF2" w:rsidRDefault="00E13DF2">
            <w:pPr>
              <w:spacing w:line="240" w:lineRule="auto"/>
            </w:pPr>
          </w:p>
        </w:tc>
      </w:tr>
      <w:tr w:rsidR="00E13DF2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Wednesday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Apply RI standards to Science or Social Studies Content with these lessons at teacher discretion. 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24">
              <w:r w:rsidR="00116749">
                <w:rPr>
                  <w:color w:val="1155CC"/>
                  <w:sz w:val="20"/>
                  <w:u w:val="single"/>
                </w:rPr>
                <w:t>3rd Grade Unit 1 Week 2 Wednesday Lesson</w:t>
              </w:r>
            </w:hyperlink>
          </w:p>
          <w:p w:rsidR="00E13DF2" w:rsidRDefault="00E13DF2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t>During independent Daily 5 tasks, teachers will administer individual mClass assessments and/or work with students on establishing individual reading goals.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E13DF2" w:rsidRDefault="00E13DF2">
            <w:pPr>
              <w:spacing w:line="240" w:lineRule="auto"/>
            </w:pPr>
          </w:p>
        </w:tc>
      </w:tr>
      <w:tr w:rsidR="00E13DF2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Thursday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Writing, Language, Speaking and Listening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0B7FA9">
            <w:pPr>
              <w:spacing w:line="240" w:lineRule="auto"/>
            </w:pPr>
            <w:hyperlink r:id="rId25">
              <w:r w:rsidR="00116749">
                <w:rPr>
                  <w:color w:val="1155CC"/>
                  <w:sz w:val="20"/>
                  <w:u w:val="single"/>
                </w:rPr>
                <w:t>3rd Grade Unit 1 Week 2 Thursday Lesson</w:t>
              </w:r>
            </w:hyperlink>
          </w:p>
          <w:p w:rsidR="00E13DF2" w:rsidRDefault="00E13DF2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t>During independent Daily 5 tasks, teachers will administer individual mClass assessments and/or work with students on establishing individual reading goals.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E13DF2" w:rsidRDefault="00E13DF2">
            <w:pPr>
              <w:spacing w:line="240" w:lineRule="auto"/>
            </w:pPr>
          </w:p>
        </w:tc>
      </w:tr>
      <w:tr w:rsidR="00E13DF2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Friday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Apply RI standards to Science or Social Studies Content with these lessons at teacher discretion. 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 xml:space="preserve"> </w:t>
            </w:r>
          </w:p>
          <w:p w:rsidR="00E13DF2" w:rsidRDefault="000B7FA9">
            <w:pPr>
              <w:spacing w:line="240" w:lineRule="auto"/>
            </w:pPr>
            <w:hyperlink r:id="rId26">
              <w:r w:rsidR="00116749">
                <w:rPr>
                  <w:color w:val="1155CC"/>
                  <w:sz w:val="20"/>
                  <w:u w:val="single"/>
                </w:rPr>
                <w:t>3rd Grade Unit 1 Week 2 Friday Lesson</w:t>
              </w:r>
            </w:hyperlink>
          </w:p>
          <w:p w:rsidR="00E13DF2" w:rsidRDefault="00E13DF2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t>During independent Daily 5 tasks, teachers will administer individual mClass assessments and/or work with students on establishing individual reading goals.</w:t>
            </w:r>
          </w:p>
          <w:p w:rsidR="00E13DF2" w:rsidRDefault="00E13DF2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E13DF2" w:rsidRDefault="00E13DF2">
            <w:pPr>
              <w:spacing w:line="240" w:lineRule="auto"/>
            </w:pPr>
          </w:p>
        </w:tc>
      </w:tr>
    </w:tbl>
    <w:p w:rsidR="00E13DF2" w:rsidRDefault="00E13DF2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E13DF2">
        <w:tc>
          <w:tcPr>
            <w:tcW w:w="4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  <w:tc>
          <w:tcPr>
            <w:tcW w:w="4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DF2" w:rsidRDefault="00116749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E13DF2" w:rsidRDefault="00E13DF2">
            <w:pPr>
              <w:spacing w:line="240" w:lineRule="auto"/>
            </w:pPr>
          </w:p>
          <w:p w:rsidR="00E13DF2" w:rsidRDefault="00116749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E13DF2" w:rsidRDefault="00E13DF2">
            <w:pPr>
              <w:spacing w:line="240" w:lineRule="auto"/>
            </w:pPr>
          </w:p>
          <w:p w:rsidR="00E13DF2" w:rsidRDefault="00E13DF2">
            <w:pPr>
              <w:spacing w:line="240" w:lineRule="auto"/>
            </w:pPr>
          </w:p>
        </w:tc>
      </w:tr>
    </w:tbl>
    <w:p w:rsidR="00E13DF2" w:rsidRDefault="00E13DF2">
      <w:pPr>
        <w:spacing w:line="240" w:lineRule="auto"/>
      </w:pPr>
    </w:p>
    <w:sectPr w:rsidR="00E13DF2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2BBC"/>
    <w:multiLevelType w:val="multilevel"/>
    <w:tmpl w:val="12C68A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5A7A4C46"/>
    <w:multiLevelType w:val="multilevel"/>
    <w:tmpl w:val="A950CC0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13DF2"/>
    <w:rsid w:val="000B7FA9"/>
    <w:rsid w:val="00116749"/>
    <w:rsid w:val="00757384"/>
    <w:rsid w:val="00C532C5"/>
    <w:rsid w:val="00E13DF2"/>
    <w:rsid w:val="00E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zone.com/vocab/vic02.html" TargetMode="External"/><Relationship Id="rId13" Type="http://schemas.openxmlformats.org/officeDocument/2006/relationships/hyperlink" Target="http://wvde.state.wv.us/teach21/ExamplesofFormativeAssessment.html" TargetMode="External"/><Relationship Id="rId18" Type="http://schemas.openxmlformats.org/officeDocument/2006/relationships/hyperlink" Target="http://www.janrichardsonguidedreading.com/resources-1" TargetMode="External"/><Relationship Id="rId26" Type="http://schemas.openxmlformats.org/officeDocument/2006/relationships/hyperlink" Target="https://docs.google.com/document/d/1_tr7CGzDbHTqR5yPfUu68MvU7_QwoA5TvEtjVzs7UeE/edit?usp=shari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crr.org/curriculum/PDF/G2-3/2-3Vocab_3.pdf" TargetMode="External"/><Relationship Id="rId7" Type="http://schemas.openxmlformats.org/officeDocument/2006/relationships/hyperlink" Target="http://www.english-zone.com/vocab/vic01.html" TargetMode="External"/><Relationship Id="rId12" Type="http://schemas.openxmlformats.org/officeDocument/2006/relationships/hyperlink" Target="http://commoncore.tcoe.org/content/public/doc/tcoe_bookmarks_grade_3.pdf" TargetMode="External"/><Relationship Id="rId17" Type="http://schemas.openxmlformats.org/officeDocument/2006/relationships/hyperlink" Target="https://4e343308-a-62cb3a1a-s-sites.googlegroups.com/site/janrichardsonreading/resources-1/New%20Guided%20Reading%20Templates.pdf?attachauth=ANoY7cp7QhdTMMYqf7Q5veBYs7qdKvPWvmzg-7zUs_uKq1coZaDLL-VdDcXKthsR107C5FiC7xkpYGl1l-mjSI8VhenykgJJ8nxOKG-EK_7EEP39LD8ewJ305opkJ6v1qD9Ad15LW6WhHEgCBw5_ndwfhEsydsN8dLLMb2WaDitBRuGoeH4UF1NucsQ1No-xTFTF0SieY6RlgKfOWykmpPgdrJGL9sk2gpUPj5_-gqV6twgvWU8K4smPkd7MW7MQiyIeZUIO1tGVbwmuP5RN9ADXrFD7c3hBeA%3D%3D&amp;attredirects=0" TargetMode="External"/><Relationship Id="rId25" Type="http://schemas.openxmlformats.org/officeDocument/2006/relationships/hyperlink" Target="https://docs.google.com/document/d/1NRNWX0P7bTvCOcbcgNwrtuOskSeqHTP94I6MEn3Y574/edit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mequarium.com/readquarium/contextclues.html" TargetMode="External"/><Relationship Id="rId20" Type="http://schemas.openxmlformats.org/officeDocument/2006/relationships/hyperlink" Target="http://www.thedailycafe.com/legacy/public/file/ABC_word_collector%5B1%5D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angwitches.org/blog/wp-content/uploads/2012/08/apps-grid-ipad.pdf" TargetMode="External"/><Relationship Id="rId11" Type="http://schemas.openxmlformats.org/officeDocument/2006/relationships/hyperlink" Target="https://docs.google.com/document/d/1CmAUdEljVNWpBcm2PWJCqwtx2zMODIgAvDtxVez_kbg/edit?usp=sharing" TargetMode="External"/><Relationship Id="rId24" Type="http://schemas.openxmlformats.org/officeDocument/2006/relationships/hyperlink" Target="https://docs.google.com/document/d/1-N4OOZJQjZoRL8K7a_ybT2lDlr9tOtIUCNNLHeGiri4/edit?usp=shar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4Eq1EvH_4qlAaAePToCUfCRY2TV-aQ0CZPc9ncwrlSQ/edit?usp=sharing" TargetMode="External"/><Relationship Id="rId23" Type="http://schemas.openxmlformats.org/officeDocument/2006/relationships/hyperlink" Target="https://docs.google.com/document/d/1hVBRY7QBySV3JAnJahx5w9wAk6omNRTp3DafxhZEUXg/edit?usp=sharing%2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mequarium.com/readquarium/contextclues.html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amequarium.com/readquarium/contextclues.html" TargetMode="External"/><Relationship Id="rId14" Type="http://schemas.openxmlformats.org/officeDocument/2006/relationships/hyperlink" Target="https://docs.google.com/document/d/11cmdJLRTiL5zCtH6_4o-Cj1fnGXoHVsSvedwGFj75Yg/edit?usp=sharing" TargetMode="External"/><Relationship Id="rId22" Type="http://schemas.openxmlformats.org/officeDocument/2006/relationships/hyperlink" Target="https://drive.google.com/file/d/0BzVOlP7PNhe6NmtvbWJPa3hqVUk/edit?usp=sharin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ELA Unit 1 Week 2.docx</vt:lpstr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ELA Unit 1 Week 2.docx</dc:title>
  <dc:creator>Rue Dale</dc:creator>
  <cp:lastModifiedBy>hcsuser</cp:lastModifiedBy>
  <cp:revision>4</cp:revision>
  <dcterms:created xsi:type="dcterms:W3CDTF">2016-08-14T23:52:00Z</dcterms:created>
  <dcterms:modified xsi:type="dcterms:W3CDTF">2016-08-15T00:00:00Z</dcterms:modified>
</cp:coreProperties>
</file>